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D8" w:rsidRPr="0057600B" w:rsidRDefault="00D97AD8" w:rsidP="00576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600B">
        <w:rPr>
          <w:rFonts w:ascii="Times New Roman" w:hAnsi="Times New Roman" w:cs="Times New Roman"/>
          <w:sz w:val="24"/>
          <w:szCs w:val="24"/>
        </w:rPr>
        <w:t xml:space="preserve">Юл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хә</w:t>
      </w:r>
      <w:proofErr w:type="gramStart"/>
      <w:r w:rsidRPr="005760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600B">
        <w:rPr>
          <w:rFonts w:ascii="Times New Roman" w:hAnsi="Times New Roman" w:cs="Times New Roman"/>
          <w:sz w:val="24"/>
          <w:szCs w:val="24"/>
        </w:rPr>
        <w:t>әкәте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иминлеген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тәэмин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итү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Мөслим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районында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хәрәкәте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иминлеген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программасын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тормышка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ашыру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эшчәнлеген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координацияләүне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Башкарма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комитеты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җитәкчесе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җитәкли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хәрәкәте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куркынычсызлыгы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комиссиясе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башкара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>.</w:t>
      </w:r>
    </w:p>
    <w:p w:rsidR="00D97AD8" w:rsidRPr="0057600B" w:rsidRDefault="00155610" w:rsidP="00576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00B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елда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sz w:val="24"/>
          <w:szCs w:val="24"/>
        </w:rPr>
        <w:t>комиссиянең</w:t>
      </w:r>
      <w:proofErr w:type="spellEnd"/>
      <w:r w:rsidRPr="0057600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2C69E2" w:rsidRPr="0057600B">
        <w:rPr>
          <w:rFonts w:ascii="Times New Roman" w:hAnsi="Times New Roman" w:cs="Times New Roman"/>
          <w:sz w:val="24"/>
          <w:szCs w:val="24"/>
        </w:rPr>
        <w:t>утырыш</w:t>
      </w:r>
      <w:proofErr w:type="spellEnd"/>
      <w:r w:rsidR="00744DE7" w:rsidRPr="0057600B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2C69E2"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9E2" w:rsidRPr="0057600B">
        <w:rPr>
          <w:rFonts w:ascii="Times New Roman" w:hAnsi="Times New Roman" w:cs="Times New Roman"/>
          <w:sz w:val="24"/>
          <w:szCs w:val="24"/>
        </w:rPr>
        <w:t>уздырылды</w:t>
      </w:r>
      <w:proofErr w:type="spellEnd"/>
      <w:r w:rsidR="00081B4E" w:rsidRPr="005760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600B">
        <w:rPr>
          <w:rFonts w:ascii="Times New Roman" w:hAnsi="Times New Roman" w:cs="Times New Roman"/>
          <w:sz w:val="24"/>
          <w:szCs w:val="24"/>
        </w:rPr>
        <w:t>49</w:t>
      </w:r>
      <w:r w:rsidR="00081B4E"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4E" w:rsidRPr="0057600B">
        <w:rPr>
          <w:rFonts w:ascii="Times New Roman" w:hAnsi="Times New Roman" w:cs="Times New Roman"/>
          <w:sz w:val="24"/>
          <w:szCs w:val="24"/>
        </w:rPr>
        <w:t>сорау</w:t>
      </w:r>
      <w:proofErr w:type="spellEnd"/>
      <w:r w:rsidR="00081B4E"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4E" w:rsidRPr="0057600B">
        <w:rPr>
          <w:rFonts w:ascii="Times New Roman" w:hAnsi="Times New Roman" w:cs="Times New Roman"/>
          <w:sz w:val="24"/>
          <w:szCs w:val="24"/>
        </w:rPr>
        <w:t>каралды</w:t>
      </w:r>
      <w:proofErr w:type="spellEnd"/>
      <w:r w:rsidR="00A6537E" w:rsidRPr="00576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7AD8" w:rsidRPr="0057600B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="00D97AD8" w:rsidRPr="0057600B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D97AD8" w:rsidRPr="0057600B">
        <w:rPr>
          <w:rFonts w:ascii="Times New Roman" w:hAnsi="Times New Roman" w:cs="Times New Roman"/>
          <w:sz w:val="24"/>
          <w:szCs w:val="24"/>
        </w:rPr>
        <w:t>территориясендә</w:t>
      </w:r>
      <w:proofErr w:type="spellEnd"/>
      <w:r w:rsidR="00D97AD8"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AD8" w:rsidRPr="0057600B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="00D97AD8"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AD8" w:rsidRPr="0057600B">
        <w:rPr>
          <w:rFonts w:ascii="Times New Roman" w:hAnsi="Times New Roman" w:cs="Times New Roman"/>
          <w:sz w:val="24"/>
          <w:szCs w:val="24"/>
        </w:rPr>
        <w:t>хә</w:t>
      </w:r>
      <w:proofErr w:type="gramStart"/>
      <w:r w:rsidR="00D97AD8" w:rsidRPr="005760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97AD8" w:rsidRPr="0057600B">
        <w:rPr>
          <w:rFonts w:ascii="Times New Roman" w:hAnsi="Times New Roman" w:cs="Times New Roman"/>
          <w:sz w:val="24"/>
          <w:szCs w:val="24"/>
        </w:rPr>
        <w:t>әкәте</w:t>
      </w:r>
      <w:proofErr w:type="spellEnd"/>
      <w:r w:rsidR="00D97AD8"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AD8" w:rsidRPr="0057600B">
        <w:rPr>
          <w:rFonts w:ascii="Times New Roman" w:hAnsi="Times New Roman" w:cs="Times New Roman"/>
          <w:sz w:val="24"/>
          <w:szCs w:val="24"/>
        </w:rPr>
        <w:t>иминлеген</w:t>
      </w:r>
      <w:proofErr w:type="spellEnd"/>
      <w:r w:rsidR="00D97AD8"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AD8" w:rsidRPr="0057600B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="00D97AD8"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AD8" w:rsidRPr="0057600B">
        <w:rPr>
          <w:rFonts w:ascii="Times New Roman" w:hAnsi="Times New Roman" w:cs="Times New Roman"/>
          <w:sz w:val="24"/>
          <w:szCs w:val="24"/>
        </w:rPr>
        <w:t>максатыннан</w:t>
      </w:r>
      <w:proofErr w:type="spellEnd"/>
      <w:r w:rsidR="00D97AD8"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AD8" w:rsidRPr="0057600B">
        <w:rPr>
          <w:rFonts w:ascii="Times New Roman" w:hAnsi="Times New Roman" w:cs="Times New Roman"/>
          <w:sz w:val="24"/>
          <w:szCs w:val="24"/>
        </w:rPr>
        <w:t>түбәндәге</w:t>
      </w:r>
      <w:proofErr w:type="spellEnd"/>
      <w:r w:rsidR="00D97AD8"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AD8" w:rsidRPr="0057600B">
        <w:rPr>
          <w:rFonts w:ascii="Times New Roman" w:hAnsi="Times New Roman" w:cs="Times New Roman"/>
          <w:sz w:val="24"/>
          <w:szCs w:val="24"/>
        </w:rPr>
        <w:t>чаралар</w:t>
      </w:r>
      <w:proofErr w:type="spellEnd"/>
      <w:r w:rsidR="00D97AD8" w:rsidRPr="005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AD8" w:rsidRPr="0057600B">
        <w:rPr>
          <w:rFonts w:ascii="Times New Roman" w:hAnsi="Times New Roman" w:cs="Times New Roman"/>
          <w:sz w:val="24"/>
          <w:szCs w:val="24"/>
        </w:rPr>
        <w:t>башкарылды</w:t>
      </w:r>
      <w:proofErr w:type="spellEnd"/>
      <w:r w:rsidR="00D97AD8" w:rsidRPr="0057600B">
        <w:rPr>
          <w:rFonts w:ascii="Times New Roman" w:hAnsi="Times New Roman" w:cs="Times New Roman"/>
          <w:sz w:val="24"/>
          <w:szCs w:val="24"/>
        </w:rPr>
        <w:t>:</w:t>
      </w:r>
    </w:p>
    <w:p w:rsidR="00477BCD" w:rsidRPr="0057600B" w:rsidRDefault="009E45D4" w:rsidP="0057600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Районның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белем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бирү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учреждениеләрендә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Россия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744DE7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чке</w:t>
      </w:r>
      <w:proofErr w:type="spellEnd"/>
      <w:r w:rsidR="00744DE7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4DE7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эшлә</w:t>
      </w:r>
      <w:proofErr w:type="gramStart"/>
      <w:r w:rsidR="00744DE7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="00744DE7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4DE7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министрлыгы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Мөслим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районы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буенча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бүлегенең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ЮХИДИ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бүлекчәсе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хезмәткәрләре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катнашында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чаралар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үткәрелә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алар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гомуми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белем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бирү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оешмалары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укучылары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арасында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яктылык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кайтаручы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элементлы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предметларны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тараталар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һәм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балаларга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әлеге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предметларны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йөртергә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кирәклеген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аңлаталар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Мәктә</w:t>
      </w:r>
      <w:proofErr w:type="gram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укучыларын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яктылык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кайтаручы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элементлар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белән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тәэмин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итү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100%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тәшкил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итә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Укытучылар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әлеге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тематика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буенча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видеофильмнар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күрсәтәләр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юл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йөрү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кагыйдәләрен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белүгә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викториналар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үткәрәләр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7BCD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829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77BCD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 </w:t>
      </w:r>
      <w:proofErr w:type="spellStart"/>
      <w:r w:rsidR="00477BCD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эчендә</w:t>
      </w:r>
      <w:proofErr w:type="spellEnd"/>
      <w:r w:rsidR="00477BCD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7BCD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барлыгы</w:t>
      </w:r>
      <w:proofErr w:type="spellEnd"/>
      <w:r w:rsidR="00477BCD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 агитация </w:t>
      </w:r>
      <w:proofErr w:type="spellStart"/>
      <w:r w:rsidR="00477BCD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чарасы</w:t>
      </w:r>
      <w:proofErr w:type="spellEnd"/>
      <w:r w:rsidR="00477BCD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7BCD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үткәрелгән</w:t>
      </w:r>
      <w:proofErr w:type="spellEnd"/>
      <w:r w:rsidR="00477BCD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537E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7BCD" w:rsidRPr="0057600B" w:rsidRDefault="00477BCD" w:rsidP="00576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Мәгариф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милли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проектын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тормышка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ашыру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кысаларында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Мөслим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районында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390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укучыны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база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мәктәбенә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21 маршрут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буенча</w:t>
      </w:r>
      <w:proofErr w:type="spellEnd"/>
      <w:r w:rsidR="00744DE7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="00744DE7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</w:t>
      </w:r>
      <w:proofErr w:type="spellStart"/>
      <w:r w:rsidR="00744DE7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мәктә</w:t>
      </w:r>
      <w:proofErr w:type="gramStart"/>
      <w:r w:rsidR="00744DE7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744DE7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4DE7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автобусында</w:t>
      </w:r>
      <w:proofErr w:type="spellEnd"/>
      <w:r w:rsidR="00744DE7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йөртү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оештырылган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Маршрутларга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Мөслим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районының</w:t>
      </w:r>
      <w:proofErr w:type="spellEnd"/>
      <w:r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36B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6236B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Хуҗалык белән тәэмин </w:t>
      </w:r>
      <w:proofErr w:type="gramStart"/>
      <w:r w:rsidR="00B6236B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ит</w:t>
      </w:r>
      <w:proofErr w:type="gramEnd"/>
      <w:r w:rsidR="00B6236B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ү”</w:t>
      </w:r>
      <w:r w:rsidR="00B6236B" w:rsidRPr="00576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(МУП «ХО») </w:t>
      </w:r>
      <w:r w:rsidR="00B6236B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оешмасы</w:t>
      </w:r>
      <w:r w:rsidR="00B6236B" w:rsidRPr="0057600B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хезмәт күрсәтә. Мәктәп маршрутларының барлык паспортлары да Россия Эчке эшләр министрлыгының Мөслим районы буенча ЮХИДИ бүлеге белән килештерелгән.</w:t>
      </w:r>
      <w:r w:rsidR="00A6537E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</w:p>
    <w:p w:rsidR="008C23CB" w:rsidRPr="0057600B" w:rsidRDefault="008C23CB" w:rsidP="00576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2019 елның 21 августында Мөслим муниципаль райо</w:t>
      </w:r>
      <w:r w:rsidR="00A24EB3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нында мәктәп автобус маршрутлары</w:t>
      </w:r>
      <w:r w:rsidR="00A53438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ның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автомобиль юллары торышын тикшерү уздырылды</w:t>
      </w:r>
      <w:r w:rsidR="00A53438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.</w:t>
      </w:r>
      <w:r w:rsidR="003E57B5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</w:p>
    <w:p w:rsidR="00477BCD" w:rsidRPr="0057600B" w:rsidRDefault="00A53438" w:rsidP="0057600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Пропаганда эшләре м</w:t>
      </w:r>
      <w:r w:rsidR="00477BCD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ассакүләм мәгълүмат чараларын кулланып һәм тематик чаралар үткәреп </w:t>
      </w:r>
      <w:r w:rsidR="00154DE9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актив алып барыла. 2019 елның 9</w:t>
      </w:r>
      <w:r w:rsidR="00477BCD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ае эчендә «Авыл утлары» - «Сельские огни» газетасында юл хәрәкәте иминлеге т</w:t>
      </w:r>
      <w:r w:rsidR="00A24EB3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емасына 17 мәкалә бас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тыр</w:t>
      </w:r>
      <w:r w:rsidR="00A24EB3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ылган</w:t>
      </w:r>
      <w:r w:rsidR="00477BCD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, радио буенча 23 чыгыш яңгырады, җирле телевидение аша 3 эфир чыгышы трансляцияләнде</w:t>
      </w:r>
      <w:r w:rsidR="00A24EB3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.</w:t>
      </w:r>
      <w:r w:rsidR="003E57B5" w:rsidRPr="0057600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 xml:space="preserve"> </w:t>
      </w:r>
    </w:p>
    <w:p w:rsidR="003E57B5" w:rsidRPr="0057600B" w:rsidRDefault="003E57B5" w:rsidP="00576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7600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tt-RU" w:eastAsia="ru-RU"/>
        </w:rPr>
        <w:tab/>
      </w:r>
      <w:r w:rsidRPr="005760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tt-RU" w:eastAsia="ru-RU"/>
        </w:rPr>
        <w:t>2019 елда:</w:t>
      </w:r>
    </w:p>
    <w:p w:rsidR="00A53438" w:rsidRPr="0057600B" w:rsidRDefault="00A53438" w:rsidP="0057600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 xml:space="preserve">7 юл-транспорт һәлакәте теркәлгән, шуларның 3 се Мөслим эчендэ, 4се трассада. Барлыгы 10 кеше </w:t>
      </w:r>
      <w:r w:rsidR="00A87434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>тән җәрәхәтләре алган</w:t>
      </w:r>
      <w:r w:rsidR="00A87434" w:rsidRPr="0057600B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val="tt-RU" w:eastAsia="ru-RU"/>
        </w:rPr>
        <w:t xml:space="preserve"> </w:t>
      </w:r>
    </w:p>
    <w:p w:rsidR="003E57B5" w:rsidRPr="0057600B" w:rsidRDefault="004D7CFA" w:rsidP="0057600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>2019 елның 9</w:t>
      </w:r>
      <w:r w:rsidR="003E57B5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 xml:space="preserve"> аенда Мөслим районының ЮХИДИ бүлекчәсе тарафыннан юл хәрәкәте кагыйдәләрен бозуның </w:t>
      </w:r>
      <w:r w:rsidR="009C0D41" w:rsidRPr="0057600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tt-RU" w:eastAsia="ru-RU"/>
        </w:rPr>
        <w:t>369</w:t>
      </w:r>
      <w:r w:rsidR="003E57B5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 xml:space="preserve"> административ очрагы ачыкланган.</w:t>
      </w:r>
    </w:p>
    <w:p w:rsidR="003E57B5" w:rsidRPr="0057600B" w:rsidRDefault="003E57B5" w:rsidP="0057600B">
      <w:pPr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Исерек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килеш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транспорт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белән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идарә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иткән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өчен-58;</w:t>
      </w:r>
    </w:p>
    <w:p w:rsidR="003E57B5" w:rsidRPr="0057600B" w:rsidRDefault="003E57B5" w:rsidP="0057600B">
      <w:pPr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Шул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исәптән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исерек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хәлдә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автотранспорт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белән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кабат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идарә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ит</w:t>
      </w:r>
      <w:proofErr w:type="spellEnd"/>
      <w:r w:rsidR="00CA4F2E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>кән өчен-</w:t>
      </w:r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10</w:t>
      </w:r>
      <w:proofErr w:type="gram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;</w:t>
      </w:r>
      <w:proofErr w:type="gram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3E57B5" w:rsidRPr="0057600B" w:rsidRDefault="003E57B5" w:rsidP="0057600B">
      <w:pPr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Тизлек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режимын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бозган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өчен-196;</w:t>
      </w:r>
    </w:p>
    <w:p w:rsidR="00CA4F2E" w:rsidRPr="0057600B" w:rsidRDefault="003E57B5" w:rsidP="0057600B">
      <w:pPr>
        <w:spacing w:after="0" w:line="240" w:lineRule="auto"/>
        <w:ind w:firstLine="708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</w:pPr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Каршы</w:t>
      </w:r>
      <w:proofErr w:type="spellEnd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хә</w:t>
      </w:r>
      <w:proofErr w:type="gramStart"/>
      <w:r w:rsidR="00416AFD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</w:t>
      </w:r>
      <w:proofErr w:type="gramEnd"/>
      <w:r w:rsidR="00416AFD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әкәт</w:t>
      </w:r>
      <w:proofErr w:type="spellEnd"/>
      <w:r w:rsidR="00416AFD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416AFD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полосасына</w:t>
      </w:r>
      <w:proofErr w:type="spellEnd"/>
      <w:r w:rsidR="00416AFD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416AFD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чыгу</w:t>
      </w:r>
      <w:proofErr w:type="spellEnd"/>
      <w:r w:rsidR="00416AFD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өчен-12; </w:t>
      </w:r>
    </w:p>
    <w:p w:rsidR="003E57B5" w:rsidRPr="0057600B" w:rsidRDefault="00A87434" w:rsidP="0057600B">
      <w:pPr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>- Юл</w:t>
      </w:r>
      <w:r w:rsidR="00CA4F2E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 xml:space="preserve"> ЙӨРҮ </w:t>
      </w:r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>т</w:t>
      </w:r>
      <w:r w:rsidR="003E57B5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>аныклыгыннан башка гына транспорт чаралары белән идарә иткән өчен - 40;</w:t>
      </w:r>
    </w:p>
    <w:p w:rsidR="003E57B5" w:rsidRPr="0057600B" w:rsidRDefault="003E57B5" w:rsidP="0057600B">
      <w:pPr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>- җәяүлеләр тарафыннан юл йөрү кагыйдәләрен бозган өчен - 8;</w:t>
      </w:r>
    </w:p>
    <w:p w:rsidR="00416AFD" w:rsidRPr="0057600B" w:rsidRDefault="003E57B5" w:rsidP="0057600B">
      <w:pPr>
        <w:spacing w:after="0" w:line="240" w:lineRule="auto"/>
        <w:ind w:firstLine="708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</w:pPr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>- 20.25 ст.</w:t>
      </w:r>
      <w:r w:rsidR="00416AFD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 xml:space="preserve"> </w:t>
      </w:r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>буенча</w:t>
      </w:r>
      <w:r w:rsidR="00416AFD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административ җәза үтәүдән читләшү </w:t>
      </w:r>
      <w:r w:rsidR="00CA4F2E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өчен</w:t>
      </w:r>
      <w:r w:rsidR="00416AFD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(</w:t>
      </w:r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>К</w:t>
      </w:r>
      <w:r w:rsidR="00416AFD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 xml:space="preserve">ОАПРФ) </w:t>
      </w:r>
      <w:r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>– 45</w:t>
      </w:r>
      <w:r w:rsidR="00416AFD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 w:eastAsia="ru-RU"/>
        </w:rPr>
        <w:t xml:space="preserve"> </w:t>
      </w:r>
      <w:r w:rsidR="00416AFD" w:rsidRPr="0057600B">
        <w:rPr>
          <w:rFonts w:ascii="Times New Roman" w:hAnsi="Times New Roman" w:cs="Times New Roman"/>
          <w:color w:val="333333"/>
          <w:sz w:val="24"/>
          <w:szCs w:val="24"/>
          <w:lang w:val="tt-RU"/>
        </w:rPr>
        <w:t>беркетмә төзелде.</w:t>
      </w:r>
      <w:r w:rsidR="00CA4F2E" w:rsidRPr="0057600B"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 </w:t>
      </w:r>
    </w:p>
    <w:p w:rsidR="00150670" w:rsidRPr="0057600B" w:rsidRDefault="00D97AD8" w:rsidP="0057600B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7600B">
        <w:rPr>
          <w:rFonts w:ascii="Times New Roman" w:hAnsi="Times New Roman" w:cs="Times New Roman"/>
          <w:sz w:val="24"/>
          <w:szCs w:val="24"/>
          <w:lang w:val="tt-RU"/>
        </w:rPr>
        <w:tab/>
        <w:t>Төнлә хәрәкәт иткәндә күренүчәнлекне яхшырту өчен Мөслим авылында урамнарны яктырту модернизацияләнд</w:t>
      </w:r>
      <w:r w:rsidR="00150670" w:rsidRPr="0057600B">
        <w:rPr>
          <w:rFonts w:ascii="Times New Roman" w:hAnsi="Times New Roman" w:cs="Times New Roman"/>
          <w:sz w:val="24"/>
          <w:szCs w:val="24"/>
          <w:lang w:val="tt-RU"/>
        </w:rPr>
        <w:t>е:</w:t>
      </w:r>
    </w:p>
    <w:p w:rsidR="00D97AD8" w:rsidRPr="0057600B" w:rsidRDefault="00150670" w:rsidP="0057600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Кооператив урамында 218</w:t>
      </w:r>
      <w:r w:rsidR="00D97AD8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данә, Вахитов урамында 30, Бакча урамында 50, Гагарин урамында 36</w:t>
      </w:r>
      <w:r w:rsidR="00F21164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, “Янарыш” микрорайонынын Тургай, Тынычлык. Булат Ввалиева урамнарында 25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данә яктырткычлар куелды, шулай ук 45 данэ яктырткычлар авыл жирлеклэрендэ</w:t>
      </w:r>
      <w:r w:rsidR="00911966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дэ 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урнаштырылды.</w:t>
      </w:r>
      <w:r w:rsidR="00911966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Бугенге кондэ </w:t>
      </w:r>
      <w:r w:rsidR="00062075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яктыркычлар урнаштыру </w:t>
      </w:r>
      <w:r w:rsidR="00911966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бу</w:t>
      </w:r>
      <w:r w:rsidR="00062075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енча</w:t>
      </w:r>
      <w:r w:rsidR="00911966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эш дэвам итэ</w:t>
      </w:r>
      <w:r w:rsidR="00062075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.</w:t>
      </w:r>
      <w:r w:rsidRPr="0057600B">
        <w:rPr>
          <w:rFonts w:ascii="Times New Roman" w:hAnsi="Times New Roman" w:cs="Times New Roman"/>
          <w:i/>
          <w:color w:val="000000" w:themeColor="text1"/>
          <w:sz w:val="24"/>
          <w:szCs w:val="24"/>
          <w:lang w:val="tt-RU"/>
        </w:rPr>
        <w:t xml:space="preserve"> </w:t>
      </w:r>
    </w:p>
    <w:p w:rsidR="00DE52B5" w:rsidRPr="0057600B" w:rsidRDefault="00AD355F" w:rsidP="0057600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Юл хәрәкәте иминлеге комиссиясе карары һәм Мөслим Эчке эшләр бүлегенең ЮХИДИ бүлеге күрсәтмәләре нигезендә </w:t>
      </w:r>
      <w:r w:rsidR="00F55D41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20</w:t>
      </w:r>
      <w:r w:rsidR="002452D4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="00F55D41" w:rsidRPr="0057600B">
        <w:rPr>
          <w:rFonts w:ascii="Times New Roman" w:hAnsi="Times New Roman" w:cs="Times New Roman"/>
          <w:color w:val="333333"/>
          <w:sz w:val="24"/>
          <w:szCs w:val="24"/>
          <w:lang w:val="tt-RU"/>
        </w:rPr>
        <w:t>данә</w:t>
      </w:r>
      <w:r w:rsidR="00F55D41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="003E2F7F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юл билгеләре куелды</w:t>
      </w:r>
      <w:r w:rsidR="00CA4F2E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</w:p>
    <w:p w:rsidR="0084470A" w:rsidRPr="0057600B" w:rsidRDefault="00DE52B5" w:rsidP="00576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Шулай ук муниципаль район</w:t>
      </w:r>
      <w:r w:rsidR="00A87434"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онынын</w:t>
      </w:r>
      <w:r w:rsidR="00CA4F2E"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</w:t>
      </w:r>
      <w:r w:rsidR="00A87434"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ю</w:t>
      </w:r>
      <w:r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л хәрәкәте иминлеге буенча калган ассигнованиеләр хисабына </w:t>
      </w:r>
      <w:r w:rsidRPr="00576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>872,162 мең</w:t>
      </w:r>
      <w:r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с</w:t>
      </w:r>
      <w:r w:rsidR="0053278F"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умлык түбәндәге чаралар үтэленде</w:t>
      </w:r>
    </w:p>
    <w:p w:rsidR="00DE52B5" w:rsidRPr="0057600B" w:rsidRDefault="00DE52B5" w:rsidP="00576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- юл-транспорт һәлакәтләре күп булган урыннарда тизлекне чикли торган, 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туктау урыннары тыела торган, инвалид, ясалма тигезсезлек, җәяүлеләр кичүен юнэлтуче </w:t>
      </w:r>
      <w:r w:rsidR="00D70535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61 </w:t>
      </w:r>
      <w:r w:rsidR="00D70535" w:rsidRPr="0057600B">
        <w:rPr>
          <w:rFonts w:ascii="Times New Roman" w:hAnsi="Times New Roman" w:cs="Times New Roman"/>
          <w:color w:val="333333"/>
          <w:sz w:val="24"/>
          <w:szCs w:val="24"/>
          <w:lang w:val="tt-RU"/>
        </w:rPr>
        <w:t>данә</w:t>
      </w:r>
      <w:r w:rsidR="00D70535"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</w:t>
      </w:r>
      <w:r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юл билгеләре куелды.</w:t>
      </w:r>
      <w:r w:rsidR="00DA18F6" w:rsidRPr="0057600B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</w:p>
    <w:p w:rsidR="00DE52B5" w:rsidRPr="0057600B" w:rsidRDefault="00DC774E" w:rsidP="00576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57600B">
        <w:rPr>
          <w:rFonts w:ascii="Times New Roman" w:hAnsi="Times New Roman" w:cs="Times New Roman"/>
          <w:color w:val="333333"/>
          <w:sz w:val="24"/>
          <w:szCs w:val="24"/>
          <w:lang w:val="tt-RU"/>
        </w:rPr>
        <w:lastRenderedPageBreak/>
        <w:t>Агымдагы елда Мөслим авылынын Кооператив урамы буенча резина ясалма юл тигезсезлекләре урнаштыру планлаштырыла</w:t>
      </w:r>
      <w:r w:rsidRPr="0057600B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</w:p>
    <w:p w:rsidR="00D97AD8" w:rsidRPr="0057600B" w:rsidRDefault="00D97AD8" w:rsidP="0057600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57600B">
        <w:rPr>
          <w:rFonts w:ascii="Times New Roman" w:hAnsi="Times New Roman" w:cs="Times New Roman"/>
          <w:sz w:val="24"/>
          <w:szCs w:val="24"/>
          <w:lang w:val="tt-RU"/>
        </w:rPr>
        <w:t xml:space="preserve">Гомуми белем бирү һәм мәктәпкәчә белем бирү учреждениеләре янында җәяүлеләр </w:t>
      </w:r>
      <w:r w:rsidR="003E2F7F" w:rsidRPr="0057600B">
        <w:rPr>
          <w:rFonts w:ascii="Times New Roman" w:hAnsi="Times New Roman" w:cs="Times New Roman"/>
          <w:sz w:val="24"/>
          <w:szCs w:val="24"/>
          <w:lang w:val="tt-RU"/>
        </w:rPr>
        <w:t>кичү юллары тамгалары яңартылды</w:t>
      </w:r>
      <w:r w:rsidRPr="0057600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F34CAD" w:rsidRPr="0057600B" w:rsidRDefault="00D97AD8" w:rsidP="0057600B">
      <w:pPr>
        <w:spacing w:after="0" w:line="240" w:lineRule="auto"/>
        <w:ind w:firstLine="708"/>
        <w:jc w:val="both"/>
        <w:rPr>
          <w:rFonts w:eastAsiaTheme="minorEastAsia"/>
          <w:color w:val="000000" w:themeColor="text1"/>
          <w:kern w:val="24"/>
          <w:sz w:val="24"/>
          <w:szCs w:val="24"/>
          <w:lang w:val="tt-RU"/>
        </w:rPr>
      </w:pPr>
      <w:r w:rsidRPr="0057600B">
        <w:rPr>
          <w:rFonts w:ascii="Times New Roman" w:hAnsi="Times New Roman" w:cs="Times New Roman"/>
          <w:sz w:val="24"/>
          <w:szCs w:val="24"/>
          <w:lang w:val="tt-RU"/>
        </w:rPr>
        <w:t>Муниципаль</w:t>
      </w:r>
      <w:r w:rsidR="003E2F7F" w:rsidRPr="0057600B">
        <w:rPr>
          <w:rFonts w:ascii="Times New Roman" w:hAnsi="Times New Roman" w:cs="Times New Roman"/>
          <w:sz w:val="24"/>
          <w:szCs w:val="24"/>
          <w:lang w:val="tt-RU"/>
        </w:rPr>
        <w:t xml:space="preserve"> юл фонды </w:t>
      </w:r>
      <w:r w:rsidR="00960A57" w:rsidRPr="0057600B">
        <w:rPr>
          <w:rFonts w:ascii="Times New Roman" w:hAnsi="Times New Roman" w:cs="Times New Roman"/>
          <w:sz w:val="24"/>
          <w:szCs w:val="24"/>
          <w:lang w:val="tt-RU"/>
        </w:rPr>
        <w:t>акчалары х</w:t>
      </w:r>
      <w:r w:rsidR="00DC74C2" w:rsidRPr="0057600B">
        <w:rPr>
          <w:rFonts w:ascii="Times New Roman" w:hAnsi="Times New Roman" w:cs="Times New Roman"/>
          <w:sz w:val="24"/>
          <w:szCs w:val="24"/>
          <w:lang w:val="tt-RU"/>
        </w:rPr>
        <w:t xml:space="preserve">исабына агымдагы елда озынлыгы </w:t>
      </w:r>
      <w:r w:rsidR="00960A57" w:rsidRPr="0057600B">
        <w:rPr>
          <w:rFonts w:ascii="Times New Roman" w:hAnsi="Times New Roman" w:cs="Times New Roman"/>
          <w:b/>
          <w:sz w:val="24"/>
          <w:szCs w:val="24"/>
          <w:lang w:val="tt-RU"/>
        </w:rPr>
        <w:t>569,0 кв.м.</w:t>
      </w:r>
      <w:r w:rsidR="00960A57" w:rsidRPr="0057600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60A57" w:rsidRPr="005760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tt-RU"/>
        </w:rPr>
        <w:t xml:space="preserve">ишегалды территорияләрен төзекләндерү, </w:t>
      </w:r>
      <w:r w:rsidR="00960A57"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Коопера</w:t>
      </w:r>
      <w:r w:rsidR="00DA18F6"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тив урамы буенча тротуарлар төзелугэ тотылды.(</w:t>
      </w:r>
      <w:r w:rsidR="00DA18F6" w:rsidRPr="0057600B">
        <w:rPr>
          <w:rFonts w:ascii="Times New Roman" w:hAnsi="Times New Roman" w:cs="Times New Roman"/>
          <w:b/>
          <w:sz w:val="24"/>
          <w:szCs w:val="24"/>
          <w:lang w:val="tt-RU"/>
        </w:rPr>
        <w:t>10 100 млн</w:t>
      </w:r>
      <w:r w:rsidR="00F34CAD" w:rsidRPr="0057600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сум</w:t>
      </w:r>
      <w:r w:rsidR="00F34CAD" w:rsidRPr="0057600B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F34CAD" w:rsidRPr="0057600B">
        <w:rPr>
          <w:rFonts w:ascii="Times New Roman" w:hAnsi="Times New Roman" w:cs="Times New Roman"/>
          <w:b/>
          <w:i/>
          <w:color w:val="000000" w:themeColor="text1"/>
          <w:kern w:val="24"/>
          <w:sz w:val="24"/>
          <w:szCs w:val="24"/>
          <w:lang w:val="tt-RU"/>
        </w:rPr>
        <w:t xml:space="preserve"> </w:t>
      </w:r>
    </w:p>
    <w:p w:rsidR="00C7271C" w:rsidRPr="0057600B" w:rsidRDefault="00960A57" w:rsidP="0057600B">
      <w:pPr>
        <w:spacing w:after="0" w:line="240" w:lineRule="auto"/>
        <w:ind w:firstLine="708"/>
        <w:jc w:val="both"/>
        <w:rPr>
          <w:rFonts w:eastAsiaTheme="minorEastAsia"/>
          <w:color w:val="000000" w:themeColor="text1"/>
          <w:kern w:val="24"/>
          <w:sz w:val="24"/>
          <w:szCs w:val="24"/>
          <w:lang w:val="tt-RU"/>
        </w:rPr>
      </w:pP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Юлларны норматив хәлгә китерү программасы буенча Мөслим авылы Кооператив урамына </w:t>
      </w:r>
      <w:r w:rsidR="00DC74C2" w:rsidRPr="0057600B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15 миллион сумга</w:t>
      </w:r>
      <w:r w:rsidR="00DC74C2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, 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озынлыгы 2777,3</w:t>
      </w:r>
      <w:r w:rsidR="00F34CAD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кв.м асфаль тушэлде.</w:t>
      </w:r>
      <w:r w:rsidR="00F34CAD" w:rsidRPr="0057600B">
        <w:rPr>
          <w:rFonts w:ascii="Times New Roman" w:hAnsi="Times New Roman" w:cs="Times New Roman"/>
          <w:b/>
          <w:i/>
          <w:color w:val="000000" w:themeColor="text1"/>
          <w:kern w:val="24"/>
          <w:sz w:val="24"/>
          <w:szCs w:val="24"/>
          <w:lang w:val="tt-RU"/>
        </w:rPr>
        <w:t xml:space="preserve"> </w:t>
      </w:r>
    </w:p>
    <w:p w:rsidR="00F34CAD" w:rsidRPr="0057600B" w:rsidRDefault="002B2D3F" w:rsidP="0057600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Агымдагы елда «Мөслим - Саклаубаш - Юлтимер» , Мәллә , Мөслим - Әлмәт Михайловка - Элемта автомобиль юллары участогында 1,2 км озынлыктагы ясалма яктырту урнаштырылды.</w:t>
      </w:r>
      <w:r w:rsidR="00F34CAD" w:rsidRPr="0057600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 xml:space="preserve"> </w:t>
      </w:r>
    </w:p>
    <w:p w:rsidR="00706009" w:rsidRPr="0057600B" w:rsidRDefault="00DC74C2" w:rsidP="0057600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Ю</w:t>
      </w:r>
      <w:r w:rsidR="00706009"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л хәрәкәте куркынычсызлыгын саклау кысаларында Вахитов - Гагарин урамы киселешендә </w:t>
      </w:r>
      <w:r w:rsidR="00706009" w:rsidRPr="0057600B">
        <w:rPr>
          <w:rFonts w:ascii="Times New Roman" w:hAnsi="Times New Roman" w:cs="Times New Roman"/>
          <w:sz w:val="24"/>
          <w:szCs w:val="24"/>
          <w:lang w:val="tt-RU"/>
        </w:rPr>
        <w:t>светофор объекты урнаштырылды</w:t>
      </w:r>
      <w:r w:rsidR="00706009"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</w:t>
      </w:r>
      <w:r w:rsidR="00706009" w:rsidRPr="0057600B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E52B5" w:rsidRPr="0057600B" w:rsidRDefault="00DE52B5" w:rsidP="0057600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Вахитов, Гагарин, Банк, Октябрь, Бакча, Пушкин,</w:t>
      </w:r>
      <w:r w:rsidR="002B2D3F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Татарстан</w:t>
      </w:r>
      <w:r w:rsidR="002B2D3F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урамнарын төзекләндерү белән бәйле эш алып барыла </w:t>
      </w:r>
    </w:p>
    <w:p w:rsidR="00BC1256" w:rsidRPr="0057600B" w:rsidRDefault="00BC1256" w:rsidP="005760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Актаныш – Мөслим юлынын – 3,5 км озынлыгындагы Яна Усы участогында, Актаныш – Мөслим юлынын 1,2 км озынлыгындагы Иске Карамалы участогында капиталь ремонт эшлэре башкарыла</w:t>
      </w:r>
      <w:r w:rsidR="002B2D3F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Pr="0057600B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( 65 млн сум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).</w:t>
      </w:r>
    </w:p>
    <w:p w:rsidR="00BC1256" w:rsidRPr="0057600B" w:rsidRDefault="00BC1256" w:rsidP="0057600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</w:pP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Мөслим - Саклаубаш - Юлтимер автомобиль юлында 3,3 км озынлыктагы озегендэ капиталь ремонт эшләре башкарылды, </w:t>
      </w:r>
      <w:r w:rsidRPr="0057600B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( 30,0 млн сум)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. </w:t>
      </w:r>
    </w:p>
    <w:p w:rsidR="00BC1256" w:rsidRPr="0057600B" w:rsidRDefault="00BC1256" w:rsidP="005760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Федераль максатчан программа буенча Иске Айман – Октябрь</w:t>
      </w:r>
      <w:r w:rsidR="00A22CD3"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, Тат Буляр – Исэнсеф</w:t>
      </w: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4,5 км озынлыгы озегендэ, автомобиль юлын реконструкцияләү башкарылды  </w:t>
      </w:r>
      <w:r w:rsidRPr="0057600B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(153,2 млн сум).</w:t>
      </w:r>
      <w:r w:rsidR="00445C45" w:rsidRPr="0057600B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</w:p>
    <w:p w:rsidR="00B24C78" w:rsidRPr="0057600B" w:rsidRDefault="00BC1256" w:rsidP="00576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57600B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Мөслим - Иске Сәет – Сикия озынлыгы озегендэ 5,1 км автоюлын реконструкцияләү эшләре алып барыла </w:t>
      </w:r>
      <w:r w:rsidRPr="0057600B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(181,5 млн сум).</w:t>
      </w:r>
      <w:r w:rsidR="00B24C78" w:rsidRPr="00576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Юл хәрәкәте иминлеген тәэмин итү, аварияләрне киметү юл хуҗалыгы оешмалары һәм ЮХИДИ органнары белән берлектә район җитәкчелегенең өстенлекле бурычларының берсе булып кала.</w:t>
      </w:r>
    </w:p>
    <w:p w:rsidR="003758EB" w:rsidRPr="0057600B" w:rsidRDefault="003758EB" w:rsidP="00576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</w:p>
    <w:p w:rsidR="00A22CD3" w:rsidRPr="0057600B" w:rsidRDefault="00A22CD3" w:rsidP="00576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</w:p>
    <w:p w:rsidR="00A22CD3" w:rsidRPr="0057600B" w:rsidRDefault="00A22CD3" w:rsidP="00576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</w:p>
    <w:p w:rsidR="003758EB" w:rsidRPr="0057600B" w:rsidRDefault="003758EB" w:rsidP="0057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758EB" w:rsidRPr="0057600B" w:rsidSect="00F34CAD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2363"/>
    <w:multiLevelType w:val="hybridMultilevel"/>
    <w:tmpl w:val="6E1A5C6E"/>
    <w:lvl w:ilvl="0" w:tplc="79EA6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61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6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08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E6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5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6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CE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2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B82081"/>
    <w:multiLevelType w:val="hybridMultilevel"/>
    <w:tmpl w:val="764E2C04"/>
    <w:lvl w:ilvl="0" w:tplc="E79A8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0B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A5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E2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03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6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6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A9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89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C94D47"/>
    <w:multiLevelType w:val="hybridMultilevel"/>
    <w:tmpl w:val="B31843A6"/>
    <w:lvl w:ilvl="0" w:tplc="A74A6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E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8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AE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2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C7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48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80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45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D8"/>
    <w:rsid w:val="00045791"/>
    <w:rsid w:val="00062075"/>
    <w:rsid w:val="00080CFE"/>
    <w:rsid w:val="00081B4E"/>
    <w:rsid w:val="000A499F"/>
    <w:rsid w:val="000E0692"/>
    <w:rsid w:val="00102A30"/>
    <w:rsid w:val="00124539"/>
    <w:rsid w:val="00147D49"/>
    <w:rsid w:val="00150670"/>
    <w:rsid w:val="001516AF"/>
    <w:rsid w:val="00154DE9"/>
    <w:rsid w:val="00155610"/>
    <w:rsid w:val="001761D9"/>
    <w:rsid w:val="0019550D"/>
    <w:rsid w:val="001D1C7A"/>
    <w:rsid w:val="001E7F10"/>
    <w:rsid w:val="00224053"/>
    <w:rsid w:val="002452D4"/>
    <w:rsid w:val="00270C07"/>
    <w:rsid w:val="00297B62"/>
    <w:rsid w:val="002A32BA"/>
    <w:rsid w:val="002B2D3F"/>
    <w:rsid w:val="002B3C3D"/>
    <w:rsid w:val="002C69E2"/>
    <w:rsid w:val="002D0667"/>
    <w:rsid w:val="00303D1C"/>
    <w:rsid w:val="00334982"/>
    <w:rsid w:val="00340032"/>
    <w:rsid w:val="0035295D"/>
    <w:rsid w:val="003758EB"/>
    <w:rsid w:val="0039608C"/>
    <w:rsid w:val="003E2F7F"/>
    <w:rsid w:val="003E57B5"/>
    <w:rsid w:val="00416AFD"/>
    <w:rsid w:val="00445C45"/>
    <w:rsid w:val="00477BCD"/>
    <w:rsid w:val="00480764"/>
    <w:rsid w:val="004C7A75"/>
    <w:rsid w:val="004D0C05"/>
    <w:rsid w:val="004D7CFA"/>
    <w:rsid w:val="0051623A"/>
    <w:rsid w:val="0053278F"/>
    <w:rsid w:val="0057600B"/>
    <w:rsid w:val="00584E31"/>
    <w:rsid w:val="005B1236"/>
    <w:rsid w:val="00605477"/>
    <w:rsid w:val="00615FCC"/>
    <w:rsid w:val="006258CE"/>
    <w:rsid w:val="006814B2"/>
    <w:rsid w:val="006C54BB"/>
    <w:rsid w:val="007038EA"/>
    <w:rsid w:val="00706009"/>
    <w:rsid w:val="00744DE7"/>
    <w:rsid w:val="00766B04"/>
    <w:rsid w:val="0077318D"/>
    <w:rsid w:val="007B62CA"/>
    <w:rsid w:val="007E23E9"/>
    <w:rsid w:val="007E3829"/>
    <w:rsid w:val="00837C5E"/>
    <w:rsid w:val="0084470A"/>
    <w:rsid w:val="008757C8"/>
    <w:rsid w:val="008C23CB"/>
    <w:rsid w:val="008C2694"/>
    <w:rsid w:val="00911966"/>
    <w:rsid w:val="00914444"/>
    <w:rsid w:val="00960A57"/>
    <w:rsid w:val="009C0D41"/>
    <w:rsid w:val="009E45D4"/>
    <w:rsid w:val="00A0036D"/>
    <w:rsid w:val="00A16DEC"/>
    <w:rsid w:val="00A22CD3"/>
    <w:rsid w:val="00A24EB3"/>
    <w:rsid w:val="00A53438"/>
    <w:rsid w:val="00A6537E"/>
    <w:rsid w:val="00A87434"/>
    <w:rsid w:val="00AD355F"/>
    <w:rsid w:val="00B07613"/>
    <w:rsid w:val="00B24C78"/>
    <w:rsid w:val="00B41B84"/>
    <w:rsid w:val="00B6236B"/>
    <w:rsid w:val="00BC1256"/>
    <w:rsid w:val="00BC304B"/>
    <w:rsid w:val="00BE53BE"/>
    <w:rsid w:val="00BE5A42"/>
    <w:rsid w:val="00C23DC4"/>
    <w:rsid w:val="00C7271C"/>
    <w:rsid w:val="00C74D5D"/>
    <w:rsid w:val="00C97159"/>
    <w:rsid w:val="00CA4F2E"/>
    <w:rsid w:val="00CA731D"/>
    <w:rsid w:val="00D00831"/>
    <w:rsid w:val="00D321E4"/>
    <w:rsid w:val="00D348C3"/>
    <w:rsid w:val="00D70535"/>
    <w:rsid w:val="00D81125"/>
    <w:rsid w:val="00D97AD8"/>
    <w:rsid w:val="00DA18F6"/>
    <w:rsid w:val="00DA2BBF"/>
    <w:rsid w:val="00DC74C2"/>
    <w:rsid w:val="00DC774E"/>
    <w:rsid w:val="00DE52B5"/>
    <w:rsid w:val="00E4095D"/>
    <w:rsid w:val="00E83B34"/>
    <w:rsid w:val="00E90B1C"/>
    <w:rsid w:val="00F029DB"/>
    <w:rsid w:val="00F05AA7"/>
    <w:rsid w:val="00F21164"/>
    <w:rsid w:val="00F309A1"/>
    <w:rsid w:val="00F34CAD"/>
    <w:rsid w:val="00F36D62"/>
    <w:rsid w:val="00F4631A"/>
    <w:rsid w:val="00F55D41"/>
    <w:rsid w:val="00F8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5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C7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5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C7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</cp:lastModifiedBy>
  <cp:revision>2</cp:revision>
  <cp:lastPrinted>2019-10-20T09:14:00Z</cp:lastPrinted>
  <dcterms:created xsi:type="dcterms:W3CDTF">2019-10-24T12:27:00Z</dcterms:created>
  <dcterms:modified xsi:type="dcterms:W3CDTF">2019-10-24T12:27:00Z</dcterms:modified>
</cp:coreProperties>
</file>